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1E33C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2/PE200224/7</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1E33CF"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A66886" w:rsidRPr="00696895">
        <w:rPr>
          <w:rFonts w:ascii="Arial" w:hAnsi="Arial" w:cs="Arial"/>
          <w:sz w:val="18"/>
          <w:szCs w:val="18"/>
        </w:rPr>
        <w:t xml:space="preserve">or their authorized </w:t>
      </w:r>
      <w:r w:rsidRPr="00696895">
        <w:rPr>
          <w:rFonts w:ascii="Arial" w:hAnsi="Arial" w:cs="Arial"/>
          <w:sz w:val="18"/>
          <w:szCs w:val="18"/>
        </w:rPr>
        <w:t xml:space="preserve">dealer </w:t>
      </w:r>
      <w:r>
        <w:rPr>
          <w:rFonts w:ascii="Arial" w:hAnsi="Arial" w:cs="Arial"/>
          <w:sz w:val="18"/>
          <w:szCs w:val="18"/>
        </w:rPr>
        <w:t xml:space="preserve">of Gamma face scanning system </w:t>
      </w:r>
      <w:r w:rsidR="00A66886" w:rsidRPr="00696895">
        <w:rPr>
          <w:rFonts w:ascii="Arial" w:hAnsi="Arial" w:cs="Arial"/>
          <w:sz w:val="18"/>
          <w:szCs w:val="18"/>
        </w:rPr>
        <w:t>or supplier.</w:t>
      </w:r>
    </w:p>
    <w:p w:rsidR="001E33CF" w:rsidRPr="00696895" w:rsidRDefault="001E33CF"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as a manufacturer may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1E33C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33CF"/>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168"/>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4</Pages>
  <Words>2529</Words>
  <Characters>14418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2020-08-07T06:07:00Z</dcterms:modified>
</cp:coreProperties>
</file>